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8148" w14:textId="5D91AB6D" w:rsidR="00F5776F" w:rsidRPr="00676850" w:rsidRDefault="00F5776F" w:rsidP="00F5776F">
      <w:pPr>
        <w:jc w:val="center"/>
        <w:textAlignment w:val="baseline"/>
        <w:rPr>
          <w:rFonts w:ascii="Open Sans" w:hAnsi="Open Sans" w:cs="Open Sans"/>
          <w:color w:val="222222"/>
          <w:sz w:val="32"/>
          <w:szCs w:val="32"/>
          <w:bdr w:val="none" w:sz="0" w:space="0" w:color="auto" w:frame="1"/>
          <w14:ligatures w14:val="none"/>
        </w:rPr>
      </w:pPr>
      <w:r w:rsidRPr="00676850">
        <w:rPr>
          <w:rFonts w:ascii="Open Sans" w:hAnsi="Open Sans" w:cs="Open Sans"/>
          <w:color w:val="222222"/>
          <w:sz w:val="32"/>
          <w:szCs w:val="32"/>
          <w:bdr w:val="none" w:sz="0" w:space="0" w:color="auto" w:frame="1"/>
          <w14:ligatures w14:val="none"/>
        </w:rPr>
        <w:t>Vendor Insurance Waiver &amp; Rule Acknowledgemen</w:t>
      </w:r>
      <w:r w:rsidR="00197C68" w:rsidRPr="00676850">
        <w:rPr>
          <w:rFonts w:ascii="Open Sans" w:hAnsi="Open Sans" w:cs="Open Sans"/>
          <w:color w:val="222222"/>
          <w:sz w:val="32"/>
          <w:szCs w:val="32"/>
          <w:bdr w:val="none" w:sz="0" w:space="0" w:color="auto" w:frame="1"/>
          <w14:ligatures w14:val="none"/>
        </w:rPr>
        <w:t>t</w:t>
      </w:r>
    </w:p>
    <w:p w14:paraId="314D9C37" w14:textId="77777777" w:rsidR="00197C68" w:rsidRDefault="00197C68" w:rsidP="00197C68">
      <w:pPr>
        <w:spacing w:line="312" w:lineRule="atLeast"/>
        <w:jc w:val="both"/>
        <w:textAlignment w:val="baseline"/>
        <w:rPr>
          <w:rFonts w:ascii="Open Sans" w:hAnsi="Open Sans" w:cs="Open Sans"/>
          <w:color w:val="555353"/>
          <w:sz w:val="23"/>
          <w:szCs w:val="23"/>
          <w14:ligatures w14:val="none"/>
        </w:rPr>
      </w:pPr>
    </w:p>
    <w:p w14:paraId="096EA7E0" w14:textId="77777777" w:rsidR="00197C68" w:rsidRPr="00197C68" w:rsidRDefault="00197C68" w:rsidP="00197C68">
      <w:pPr>
        <w:spacing w:line="312" w:lineRule="atLeast"/>
        <w:jc w:val="both"/>
        <w:textAlignment w:val="baseline"/>
        <w:rPr>
          <w:color w:val="000000" w:themeColor="text1"/>
          <w:sz w:val="28"/>
          <w:szCs w:val="28"/>
        </w:rPr>
      </w:pPr>
      <w:r>
        <w:rPr>
          <w:rFonts w:ascii="Arial" w:hAnsi="Arial" w:cs="Arial"/>
          <w:color w:val="000000"/>
          <w:spacing w:val="7"/>
          <w:sz w:val="23"/>
          <w:szCs w:val="23"/>
          <w:bdr w:val="none" w:sz="0" w:space="0" w:color="auto" w:frame="1"/>
          <w14:ligatures w14:val="none"/>
        </w:rPr>
        <w:t>​</w:t>
      </w:r>
      <w:r>
        <w:rPr>
          <w:color w:val="000000" w:themeColor="text1"/>
          <w:sz w:val="28"/>
          <w:szCs w:val="28"/>
        </w:rPr>
        <w:t>_________________________</w:t>
      </w:r>
      <w:r w:rsidRPr="00197C68">
        <w:rPr>
          <w:color w:val="000000" w:themeColor="text1"/>
          <w:sz w:val="28"/>
          <w:szCs w:val="28"/>
        </w:rPr>
        <w:t xml:space="preserve">{THIRD PARTY} agrees to indemnify and hold the Town of Essex, and The Town of Essex’s officers, agents, volunteers, and employees, harmless from any loss or liability which may result from claims of injury to persons or property arising, </w:t>
      </w:r>
      <w:r w:rsidRPr="00676850">
        <w:rPr>
          <w:color w:val="000000" w:themeColor="text1"/>
          <w:sz w:val="28"/>
          <w:szCs w:val="28"/>
        </w:rPr>
        <w:t>or allegedly arising</w:t>
      </w:r>
      <w:r w:rsidRPr="00197C68">
        <w:rPr>
          <w:color w:val="000000" w:themeColor="text1"/>
          <w:sz w:val="28"/>
          <w:szCs w:val="28"/>
        </w:rPr>
        <w:t xml:space="preserve">, in whole or in part, from, out of, or in connection with EPR Farmers Market, and any actions of _________________________{Third Party}, its owners, agents, volunteers, employees and EPR Farmers Market participants.  </w:t>
      </w:r>
    </w:p>
    <w:p w14:paraId="752AF132" w14:textId="77777777" w:rsidR="00197C68" w:rsidRDefault="00197C68" w:rsidP="00197C68">
      <w:pPr>
        <w:tabs>
          <w:tab w:val="left" w:pos="5598"/>
        </w:tabs>
      </w:pPr>
      <w:r w:rsidRPr="004A5B98">
        <w:rPr>
          <w:sz w:val="28"/>
          <w:szCs w:val="28"/>
        </w:rPr>
        <w:tab/>
      </w:r>
    </w:p>
    <w:p w14:paraId="010BAB01" w14:textId="0E9040F0" w:rsidR="00F5776F" w:rsidRDefault="00F5776F" w:rsidP="00197C68">
      <w:pPr>
        <w:spacing w:line="312" w:lineRule="atLeast"/>
        <w:jc w:val="both"/>
        <w:textAlignment w:val="baseline"/>
        <w:rPr>
          <w:rFonts w:ascii="Arial" w:hAnsi="Arial" w:cs="Arial"/>
          <w:color w:val="000000"/>
          <w:spacing w:val="7"/>
          <w:sz w:val="23"/>
          <w:szCs w:val="23"/>
          <w:bdr w:val="none" w:sz="0" w:space="0" w:color="auto" w:frame="1"/>
          <w14:ligatures w14:val="none"/>
        </w:rPr>
      </w:pPr>
      <w:r>
        <w:rPr>
          <w:rFonts w:ascii="Arial" w:hAnsi="Arial" w:cs="Arial"/>
          <w:color w:val="000000"/>
          <w:spacing w:val="7"/>
          <w:sz w:val="23"/>
          <w:szCs w:val="23"/>
          <w:bdr w:val="none" w:sz="0" w:space="0" w:color="auto" w:frame="1"/>
          <w14:ligatures w14:val="none"/>
        </w:rPr>
        <w:t>I have read, understood, and agreed to abide by all rules and regulations required by the EPR Farmers Market. I have met all local, state, and federal health inspections and licensing requirements prior to selling products at the EPR Farmers Market. I do not hold the municipality of the Town of Essex, Essex Parks and Recreation, or the Market Manager liable for any property damage or personal injury that either I or my representatives may incur while selling at the above events. I accept full financial liability for my actions and all products that either I or my representatives sell at the EPR Farmers Market. I further agree to indemnify, defend, and hold harmless the municipality of the Town of Essex, Essex Parks and Recreation, and the Market Managers from and against any and all claims and actions for injury, damage, or loss to persons or property, or other liabilities or expenses whatsoever, including court costs and attorney’s fees, related to or arising out of my</w:t>
      </w:r>
      <w:r w:rsidR="00197C68">
        <w:rPr>
          <w:rFonts w:ascii="Arial" w:hAnsi="Arial" w:cs="Arial"/>
          <w:color w:val="000000"/>
          <w:spacing w:val="7"/>
          <w:sz w:val="23"/>
          <w:szCs w:val="23"/>
          <w:bdr w:val="none" w:sz="0" w:space="0" w:color="auto" w:frame="1"/>
          <w14:ligatures w14:val="none"/>
        </w:rPr>
        <w:t>,</w:t>
      </w:r>
      <w:r>
        <w:rPr>
          <w:rFonts w:ascii="Arial" w:hAnsi="Arial" w:cs="Arial"/>
          <w:color w:val="000000"/>
          <w:spacing w:val="7"/>
          <w:sz w:val="23"/>
          <w:szCs w:val="23"/>
          <w:bdr w:val="none" w:sz="0" w:space="0" w:color="auto" w:frame="1"/>
          <w14:ligatures w14:val="none"/>
        </w:rPr>
        <w:t xml:space="preserve"> or my representatives’ actions and operations with the EPR Farmers Market. I have been informed where to obtain Liability Insurance to mitigate my losses on any damage or injury I or my representatives may cause. I understand breaking these rules could cause dismissal from the market(s) without notice and/or refund.</w:t>
      </w:r>
    </w:p>
    <w:p w14:paraId="115AB434" w14:textId="77777777" w:rsidR="00197C68" w:rsidRPr="00197C68" w:rsidRDefault="00197C68" w:rsidP="00197C68"/>
    <w:p w14:paraId="3AFB79B4"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_________________________________________</w:t>
      </w:r>
    </w:p>
    <w:p w14:paraId="5C78B4E6"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Vendor Signature</w:t>
      </w:r>
    </w:p>
    <w:p w14:paraId="1DC0B279"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_________________________________________</w:t>
      </w:r>
    </w:p>
    <w:p w14:paraId="048B9A69"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Vendor Printed Name</w:t>
      </w:r>
    </w:p>
    <w:p w14:paraId="7AAF686F"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_________________________________________</w:t>
      </w:r>
    </w:p>
    <w:p w14:paraId="364676AA"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Business Name, Address &amp; Phone Number</w:t>
      </w:r>
    </w:p>
    <w:p w14:paraId="484339D7"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_________________________________________</w:t>
      </w:r>
    </w:p>
    <w:p w14:paraId="560EBE07"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Date</w:t>
      </w:r>
    </w:p>
    <w:p w14:paraId="0E9CF2FB" w14:textId="77777777" w:rsidR="00676850" w:rsidRDefault="00676850" w:rsidP="00676850">
      <w:pPr>
        <w:spacing w:line="312" w:lineRule="atLeast"/>
        <w:jc w:val="both"/>
        <w:textAlignment w:val="baseline"/>
        <w:rPr>
          <w:rFonts w:ascii="Open Sans" w:hAnsi="Open Sans" w:cs="Open Sans"/>
          <w:color w:val="555353"/>
          <w:sz w:val="23"/>
          <w:szCs w:val="23"/>
          <w14:ligatures w14:val="none"/>
        </w:rPr>
      </w:pPr>
      <w:r>
        <w:rPr>
          <w:rFonts w:ascii="Arial" w:hAnsi="Arial" w:cs="Arial"/>
          <w:color w:val="000000"/>
          <w:spacing w:val="7"/>
          <w:sz w:val="23"/>
          <w:szCs w:val="23"/>
          <w:bdr w:val="none" w:sz="0" w:space="0" w:color="auto" w:frame="1"/>
          <w14:ligatures w14:val="none"/>
        </w:rPr>
        <w:t>​</w:t>
      </w:r>
    </w:p>
    <w:p w14:paraId="362231E5" w14:textId="654D0D9B" w:rsidR="00676850" w:rsidRDefault="00676850" w:rsidP="00676850">
      <w:pPr>
        <w:spacing w:line="312" w:lineRule="atLeast"/>
        <w:jc w:val="both"/>
        <w:textAlignment w:val="baseline"/>
        <w:rPr>
          <w:rFonts w:ascii="Open Sans" w:hAnsi="Open Sans" w:cs="Open Sans"/>
          <w:color w:val="555353"/>
          <w:sz w:val="21"/>
          <w:szCs w:val="21"/>
          <w14:ligatures w14:val="none"/>
        </w:rPr>
      </w:pPr>
      <w:r>
        <w:rPr>
          <w:rFonts w:ascii="Arial" w:hAnsi="Arial" w:cs="Arial"/>
          <w:b/>
          <w:bCs/>
          <w:i/>
          <w:iCs/>
          <w:color w:val="000000"/>
          <w:spacing w:val="7"/>
          <w:sz w:val="21"/>
          <w:szCs w:val="21"/>
          <w:bdr w:val="none" w:sz="0" w:space="0" w:color="auto" w:frame="1"/>
          <w14:ligatures w14:val="none"/>
        </w:rPr>
        <w:t xml:space="preserve">**In lieu of insurance, print, sign and return to </w:t>
      </w:r>
      <w:r w:rsidR="00EE046C">
        <w:rPr>
          <w:rFonts w:ascii="Arial" w:hAnsi="Arial" w:cs="Arial"/>
          <w:b/>
          <w:bCs/>
          <w:i/>
          <w:iCs/>
          <w:color w:val="000000"/>
          <w:spacing w:val="7"/>
          <w:sz w:val="21"/>
          <w:szCs w:val="21"/>
          <w:bdr w:val="none" w:sz="0" w:space="0" w:color="auto" w:frame="1"/>
          <w14:ligatures w14:val="none"/>
        </w:rPr>
        <w:t>the market</w:t>
      </w:r>
      <w:r>
        <w:rPr>
          <w:rFonts w:ascii="Arial" w:hAnsi="Arial" w:cs="Arial"/>
          <w:b/>
          <w:bCs/>
          <w:i/>
          <w:iCs/>
          <w:color w:val="000000"/>
          <w:spacing w:val="7"/>
          <w:sz w:val="21"/>
          <w:szCs w:val="21"/>
          <w:bdr w:val="none" w:sz="0" w:space="0" w:color="auto" w:frame="1"/>
          <w14:ligatures w14:val="none"/>
        </w:rPr>
        <w:t xml:space="preserve"> manager prior to setting up at the market.</w:t>
      </w:r>
    </w:p>
    <w:p w14:paraId="58E0E632" w14:textId="77777777" w:rsidR="00676850" w:rsidRDefault="00676850" w:rsidP="00676850"/>
    <w:p w14:paraId="5F871FE1" w14:textId="77777777" w:rsidR="00197C68" w:rsidRPr="00197C68" w:rsidRDefault="00197C68" w:rsidP="00197C68"/>
    <w:sectPr w:rsidR="00197C68" w:rsidRPr="00197C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B1A1" w14:textId="77777777" w:rsidR="00C8326E" w:rsidRDefault="00C8326E" w:rsidP="00676850">
      <w:r>
        <w:separator/>
      </w:r>
    </w:p>
  </w:endnote>
  <w:endnote w:type="continuationSeparator" w:id="0">
    <w:p w14:paraId="7FAC1438" w14:textId="77777777" w:rsidR="00C8326E" w:rsidRDefault="00C8326E" w:rsidP="0067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7E72" w14:textId="77777777" w:rsidR="00C8326E" w:rsidRDefault="00C8326E" w:rsidP="00676850">
      <w:r>
        <w:separator/>
      </w:r>
    </w:p>
  </w:footnote>
  <w:footnote w:type="continuationSeparator" w:id="0">
    <w:p w14:paraId="1EB290A9" w14:textId="77777777" w:rsidR="00C8326E" w:rsidRDefault="00C8326E" w:rsidP="00676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6F"/>
    <w:rsid w:val="00197C68"/>
    <w:rsid w:val="001C5587"/>
    <w:rsid w:val="00412140"/>
    <w:rsid w:val="004A5B98"/>
    <w:rsid w:val="00676850"/>
    <w:rsid w:val="006F133C"/>
    <w:rsid w:val="00767CDA"/>
    <w:rsid w:val="00C8326E"/>
    <w:rsid w:val="00EE046C"/>
    <w:rsid w:val="00F5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BFBA"/>
  <w15:chartTrackingRefBased/>
  <w15:docId w15:val="{BE6B9B82-608A-4ED2-A821-FD07975E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6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577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F577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F5776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F5776F"/>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F5776F"/>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F5776F"/>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F5776F"/>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F5776F"/>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F5776F"/>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76F"/>
    <w:rPr>
      <w:rFonts w:eastAsiaTheme="majorEastAsia" w:cstheme="majorBidi"/>
      <w:color w:val="272727" w:themeColor="text1" w:themeTint="D8"/>
    </w:rPr>
  </w:style>
  <w:style w:type="paragraph" w:styleId="Title">
    <w:name w:val="Title"/>
    <w:basedOn w:val="Normal"/>
    <w:next w:val="Normal"/>
    <w:link w:val="TitleChar"/>
    <w:uiPriority w:val="10"/>
    <w:qFormat/>
    <w:rsid w:val="00F577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76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F57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76F"/>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F5776F"/>
    <w:rPr>
      <w:i/>
      <w:iCs/>
      <w:color w:val="404040" w:themeColor="text1" w:themeTint="BF"/>
    </w:rPr>
  </w:style>
  <w:style w:type="paragraph" w:styleId="ListParagraph">
    <w:name w:val="List Paragraph"/>
    <w:basedOn w:val="Normal"/>
    <w:uiPriority w:val="34"/>
    <w:qFormat/>
    <w:rsid w:val="00F5776F"/>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F5776F"/>
    <w:rPr>
      <w:i/>
      <w:iCs/>
      <w:color w:val="0F4761" w:themeColor="accent1" w:themeShade="BF"/>
    </w:rPr>
  </w:style>
  <w:style w:type="paragraph" w:styleId="IntenseQuote">
    <w:name w:val="Intense Quote"/>
    <w:basedOn w:val="Normal"/>
    <w:next w:val="Normal"/>
    <w:link w:val="IntenseQuoteChar"/>
    <w:uiPriority w:val="30"/>
    <w:qFormat/>
    <w:rsid w:val="00F577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F5776F"/>
    <w:rPr>
      <w:i/>
      <w:iCs/>
      <w:color w:val="0F4761" w:themeColor="accent1" w:themeShade="BF"/>
    </w:rPr>
  </w:style>
  <w:style w:type="character" w:styleId="IntenseReference">
    <w:name w:val="Intense Reference"/>
    <w:basedOn w:val="DefaultParagraphFont"/>
    <w:uiPriority w:val="32"/>
    <w:qFormat/>
    <w:rsid w:val="00F5776F"/>
    <w:rPr>
      <w:b/>
      <w:bCs/>
      <w:smallCaps/>
      <w:color w:val="0F4761" w:themeColor="accent1" w:themeShade="BF"/>
      <w:spacing w:val="5"/>
    </w:rPr>
  </w:style>
  <w:style w:type="paragraph" w:styleId="Header">
    <w:name w:val="header"/>
    <w:basedOn w:val="Normal"/>
    <w:link w:val="HeaderChar"/>
    <w:uiPriority w:val="99"/>
    <w:unhideWhenUsed/>
    <w:rsid w:val="00676850"/>
    <w:pPr>
      <w:tabs>
        <w:tab w:val="center" w:pos="4680"/>
        <w:tab w:val="right" w:pos="9360"/>
      </w:tabs>
    </w:pPr>
  </w:style>
  <w:style w:type="character" w:customStyle="1" w:styleId="HeaderChar">
    <w:name w:val="Header Char"/>
    <w:basedOn w:val="DefaultParagraphFont"/>
    <w:link w:val="Header"/>
    <w:uiPriority w:val="99"/>
    <w:rsid w:val="00676850"/>
    <w:rPr>
      <w:rFonts w:ascii="Aptos" w:hAnsi="Aptos" w:cs="Aptos"/>
      <w:kern w:val="0"/>
    </w:rPr>
  </w:style>
  <w:style w:type="paragraph" w:styleId="Footer">
    <w:name w:val="footer"/>
    <w:basedOn w:val="Normal"/>
    <w:link w:val="FooterChar"/>
    <w:uiPriority w:val="99"/>
    <w:unhideWhenUsed/>
    <w:rsid w:val="00676850"/>
    <w:pPr>
      <w:tabs>
        <w:tab w:val="center" w:pos="4680"/>
        <w:tab w:val="right" w:pos="9360"/>
      </w:tabs>
    </w:pPr>
  </w:style>
  <w:style w:type="character" w:customStyle="1" w:styleId="FooterChar">
    <w:name w:val="Footer Char"/>
    <w:basedOn w:val="DefaultParagraphFont"/>
    <w:link w:val="Footer"/>
    <w:uiPriority w:val="99"/>
    <w:rsid w:val="00676850"/>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8988">
      <w:bodyDiv w:val="1"/>
      <w:marLeft w:val="0"/>
      <w:marRight w:val="0"/>
      <w:marTop w:val="0"/>
      <w:marBottom w:val="0"/>
      <w:divBdr>
        <w:top w:val="none" w:sz="0" w:space="0" w:color="auto"/>
        <w:left w:val="none" w:sz="0" w:space="0" w:color="auto"/>
        <w:bottom w:val="none" w:sz="0" w:space="0" w:color="auto"/>
        <w:right w:val="none" w:sz="0" w:space="0" w:color="auto"/>
      </w:divBdr>
    </w:div>
    <w:div w:id="979260632">
      <w:bodyDiv w:val="1"/>
      <w:marLeft w:val="0"/>
      <w:marRight w:val="0"/>
      <w:marTop w:val="0"/>
      <w:marBottom w:val="0"/>
      <w:divBdr>
        <w:top w:val="none" w:sz="0" w:space="0" w:color="auto"/>
        <w:left w:val="none" w:sz="0" w:space="0" w:color="auto"/>
        <w:bottom w:val="none" w:sz="0" w:space="0" w:color="auto"/>
        <w:right w:val="none" w:sz="0" w:space="0" w:color="auto"/>
      </w:divBdr>
    </w:div>
    <w:div w:id="13638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Mone-St.Marthe</dc:creator>
  <cp:keywords/>
  <dc:description/>
  <cp:lastModifiedBy>Jennifer Merritt</cp:lastModifiedBy>
  <cp:revision>2</cp:revision>
  <dcterms:created xsi:type="dcterms:W3CDTF">2025-07-07T15:50:00Z</dcterms:created>
  <dcterms:modified xsi:type="dcterms:W3CDTF">2025-07-07T15:50:00Z</dcterms:modified>
</cp:coreProperties>
</file>